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W w:w="877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3550"/>
        <w:gridCol w:w="52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1080" w:hRule="atLeast"/>
        </w:trPr>
        <w:tc>
          <w:tcPr>
            <w:tcW w:w="3377" w:type="dxa"/>
            <w:shd w:val="clear"/>
            <w:tcMar>
              <w:left w:w="108" w:type="dxa"/>
              <w:right w:w="108" w:type="dxa"/>
            </w:tcMar>
            <w:vAlign w:val="top"/>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4" w:beforeAutospacing="0" w:after="0" w:afterAutospacing="0" w:line="360" w:lineRule="auto"/>
              <w:ind w:left="0" w:right="0"/>
              <w:jc w:val="center"/>
              <w:rPr>
                <w:rFonts w:hint="default" w:ascii="Times New Roman" w:hAnsi="Times New Roman" w:cs="Times New Roman"/>
                <w:color w:val="auto"/>
                <w:sz w:val="28"/>
                <w:szCs w:val="28"/>
              </w:rPr>
            </w:pPr>
            <w:r>
              <w:rPr>
                <w:rFonts w:hint="default" w:ascii="Times New Roman" w:hAnsi="Times New Roman" w:cs="Times New Roman"/>
                <w:color w:val="auto"/>
                <w:sz w:val="28"/>
                <w:szCs w:val="28"/>
                <w:bdr w:val="none" w:color="auto" w:sz="0" w:space="0"/>
              </w:rPr>
              <w:t>TÊN CƠ QUAN CẤP TRÊN</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4" w:beforeAutospacing="0" w:after="0" w:afterAutospacing="0" w:line="360" w:lineRule="auto"/>
              <w:ind w:left="0" w:right="0"/>
              <w:jc w:val="center"/>
              <w:rPr>
                <w:rFonts w:hint="default" w:ascii="Times New Roman" w:hAnsi="Times New Roman" w:cs="Times New Roman"/>
                <w:color w:val="auto"/>
                <w:sz w:val="28"/>
                <w:szCs w:val="28"/>
              </w:rPr>
            </w:pPr>
            <w:r>
              <w:rPr>
                <w:rStyle w:val="6"/>
                <w:rFonts w:hint="default" w:ascii="Times New Roman" w:hAnsi="Times New Roman" w:cs="Times New Roman"/>
                <w:b/>
                <w:bCs/>
                <w:color w:val="auto"/>
                <w:sz w:val="28"/>
                <w:szCs w:val="28"/>
                <w:bdr w:val="none" w:color="auto" w:sz="0" w:space="0"/>
              </w:rPr>
              <w:t>TÊN CƠ QUAN QUẢN LÝ THUẾ</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4" w:beforeAutospacing="0" w:after="144" w:afterAutospacing="0" w:line="360" w:lineRule="auto"/>
              <w:ind w:left="0" w:right="0"/>
              <w:jc w:val="center"/>
              <w:rPr>
                <w:rFonts w:hint="default" w:ascii="Times New Roman" w:hAnsi="Times New Roman" w:cs="Times New Roman"/>
                <w:color w:val="auto"/>
                <w:sz w:val="28"/>
                <w:szCs w:val="28"/>
              </w:rPr>
            </w:pPr>
            <w:r>
              <w:rPr>
                <w:rFonts w:hint="default" w:ascii="Times New Roman" w:hAnsi="Times New Roman" w:cs="Times New Roman"/>
                <w:color w:val="auto"/>
                <w:sz w:val="28"/>
                <w:szCs w:val="28"/>
                <w:bdr w:val="none" w:color="auto" w:sz="0" w:space="0"/>
              </w:rPr>
              <w:t>Số: ...</w:t>
            </w:r>
          </w:p>
        </w:tc>
        <w:tc>
          <w:tcPr>
            <w:tcW w:w="4966" w:type="dxa"/>
            <w:shd w:val="clear"/>
            <w:tcMar>
              <w:left w:w="108" w:type="dxa"/>
              <w:right w:w="108" w:type="dxa"/>
            </w:tcMar>
            <w:vAlign w:val="top"/>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4" w:beforeAutospacing="0" w:after="0" w:afterAutospacing="0" w:line="360" w:lineRule="auto"/>
              <w:ind w:left="0" w:right="0"/>
              <w:jc w:val="center"/>
              <w:rPr>
                <w:rFonts w:hint="default" w:ascii="Times New Roman" w:hAnsi="Times New Roman" w:cs="Times New Roman"/>
                <w:color w:val="auto"/>
                <w:sz w:val="28"/>
                <w:szCs w:val="28"/>
              </w:rPr>
            </w:pPr>
            <w:r>
              <w:rPr>
                <w:rStyle w:val="6"/>
                <w:rFonts w:hint="default" w:ascii="Times New Roman" w:hAnsi="Times New Roman" w:cs="Times New Roman"/>
                <w:b/>
                <w:bCs/>
                <w:color w:val="auto"/>
                <w:sz w:val="28"/>
                <w:szCs w:val="28"/>
                <w:bdr w:val="none" w:color="auto" w:sz="0" w:space="0"/>
              </w:rPr>
              <w:t>CỘNG HOÀ XÃ HỘI CHỦ NGHĨA VIỆT NAM</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4" w:beforeAutospacing="0" w:after="0" w:afterAutospacing="0" w:line="360" w:lineRule="auto"/>
              <w:ind w:left="0" w:right="0"/>
              <w:jc w:val="center"/>
              <w:rPr>
                <w:rFonts w:hint="default" w:ascii="Times New Roman" w:hAnsi="Times New Roman" w:cs="Times New Roman"/>
                <w:color w:val="auto"/>
                <w:sz w:val="28"/>
                <w:szCs w:val="28"/>
              </w:rPr>
            </w:pPr>
            <w:r>
              <w:rPr>
                <w:rStyle w:val="6"/>
                <w:rFonts w:hint="default" w:ascii="Times New Roman" w:hAnsi="Times New Roman" w:cs="Times New Roman"/>
                <w:b/>
                <w:bCs/>
                <w:color w:val="auto"/>
                <w:sz w:val="28"/>
                <w:szCs w:val="28"/>
                <w:bdr w:val="none" w:color="auto" w:sz="0" w:space="0"/>
              </w:rPr>
              <w:t>Độc lập - Tự do - Hạnh phúc</w:t>
            </w:r>
          </w:p>
        </w:tc>
      </w:tr>
    </w:tbl>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center"/>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center"/>
        <w:rPr>
          <w:rStyle w:val="6"/>
          <w:rFonts w:hint="default" w:ascii="Times New Roman" w:hAnsi="Times New Roman" w:cs="Times New Roman"/>
          <w:b/>
          <w:bCs/>
          <w:caps w:val="0"/>
          <w:color w:val="auto"/>
          <w:spacing w:val="0"/>
          <w:sz w:val="28"/>
          <w:szCs w:val="28"/>
          <w:bdr w:val="none" w:color="auto" w:sz="0" w:space="0"/>
          <w:lang w:val="en-US"/>
        </w:rPr>
      </w:pPr>
      <w:r>
        <w:rPr>
          <w:rStyle w:val="6"/>
          <w:rFonts w:hint="default" w:ascii="Times New Roman" w:hAnsi="Times New Roman" w:cs="Times New Roman"/>
          <w:b/>
          <w:bCs/>
          <w:caps w:val="0"/>
          <w:color w:val="auto"/>
          <w:spacing w:val="0"/>
          <w:sz w:val="28"/>
          <w:szCs w:val="28"/>
          <w:bdr w:val="none" w:color="auto" w:sz="0" w:space="0"/>
        </w:rPr>
        <w:t>HỢP ĐỒNG UỶ NHIỆM THU</w:t>
      </w:r>
      <w:r>
        <w:rPr>
          <w:rStyle w:val="6"/>
          <w:rFonts w:hint="default" w:ascii="Times New Roman" w:hAnsi="Times New Roman" w:cs="Times New Roman"/>
          <w:b/>
          <w:bCs/>
          <w:caps w:val="0"/>
          <w:color w:val="auto"/>
          <w:spacing w:val="0"/>
          <w:sz w:val="28"/>
          <w:szCs w:val="28"/>
          <w:bdr w:val="none" w:color="auto" w:sz="0" w:space="0"/>
          <w:lang w:val="en-US"/>
        </w:rPr>
        <w:t xml:space="preserve">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center"/>
        <w:rPr>
          <w:rStyle w:val="6"/>
          <w:rFonts w:hint="default" w:ascii="Times New Roman" w:hAnsi="Times New Roman" w:cs="Times New Roman"/>
          <w:b/>
          <w:bCs/>
          <w:i/>
          <w:iCs/>
          <w:caps w:val="0"/>
          <w:color w:val="auto"/>
          <w:spacing w:val="0"/>
          <w:sz w:val="28"/>
          <w:szCs w:val="28"/>
          <w:bdr w:val="none" w:color="auto" w:sz="0" w:space="0"/>
          <w:lang w:val="en-US"/>
        </w:rPr>
      </w:pPr>
      <w:r>
        <w:rPr>
          <w:rStyle w:val="6"/>
          <w:rFonts w:hint="default" w:ascii="Times New Roman" w:hAnsi="Times New Roman" w:cs="Times New Roman"/>
          <w:b/>
          <w:bCs/>
          <w:i/>
          <w:iCs/>
          <w:caps w:val="0"/>
          <w:color w:val="auto"/>
          <w:spacing w:val="0"/>
          <w:sz w:val="28"/>
          <w:szCs w:val="28"/>
          <w:bdr w:val="none" w:color="auto" w:sz="0" w:space="0"/>
          <w:lang w:val="en-US"/>
        </w:rPr>
        <w:t>(thuế và các khoản thu khác)</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 Căn cứ </w:t>
      </w:r>
      <w:r>
        <w:rPr>
          <w:rFonts w:hint="default" w:ascii="Times New Roman" w:hAnsi="Times New Roman" w:cs="Times New Roman"/>
          <w:caps w:val="0"/>
          <w:color w:val="auto"/>
          <w:spacing w:val="0"/>
          <w:sz w:val="28"/>
          <w:szCs w:val="28"/>
          <w:bdr w:val="none" w:color="auto" w:sz="0" w:space="0"/>
        </w:rPr>
        <w:t>Luật Quản lý thuế</w:t>
      </w:r>
      <w:r>
        <w:rPr>
          <w:rFonts w:hint="default" w:ascii="Times New Roman" w:hAnsi="Times New Roman" w:cs="Times New Roman"/>
          <w:caps w:val="0"/>
          <w:color w:val="auto"/>
          <w:spacing w:val="0"/>
          <w:sz w:val="28"/>
          <w:szCs w:val="28"/>
          <w:bdr w:val="none" w:color="auto" w:sz="0" w:space="0"/>
        </w:rPr>
        <w:t> và các văn bản hướng dẫn thi hành;</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 Căn cứ các Luật Thuế; Luật Phí, lệ phí; Luật Xử phạt vi phạm hành chính và các văn bản hướng dẫn thi hành;</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 Căn cứ Quyết định số …</w:t>
      </w:r>
      <w:r>
        <w:rPr>
          <w:rFonts w:hint="default" w:ascii="Times New Roman" w:hAnsi="Times New Roman" w:cs="Times New Roman"/>
          <w:caps w:val="0"/>
          <w:color w:val="auto"/>
          <w:spacing w:val="0"/>
          <w:sz w:val="28"/>
          <w:szCs w:val="28"/>
          <w:bdr w:val="none" w:color="auto" w:sz="0" w:space="0"/>
          <w:lang w:val="en-US"/>
        </w:rPr>
        <w:t xml:space="preserve"> </w:t>
      </w:r>
      <w:r>
        <w:rPr>
          <w:rFonts w:hint="default" w:ascii="Times New Roman" w:hAnsi="Times New Roman" w:cs="Times New Roman"/>
          <w:caps w:val="0"/>
          <w:color w:val="auto"/>
          <w:spacing w:val="0"/>
          <w:sz w:val="28"/>
          <w:szCs w:val="28"/>
          <w:bdr w:val="none" w:color="auto" w:sz="0" w:space="0"/>
        </w:rPr>
        <w:t xml:space="preserve">ngày </w:t>
      </w:r>
      <w:r>
        <w:rPr>
          <w:rFonts w:hint="default" w:ascii="Times New Roman" w:hAnsi="Times New Roman" w:cs="Times New Roman"/>
          <w:caps w:val="0"/>
          <w:color w:val="auto"/>
          <w:spacing w:val="0"/>
          <w:sz w:val="28"/>
          <w:szCs w:val="28"/>
          <w:bdr w:val="none" w:color="auto" w:sz="0" w:space="0"/>
          <w:lang w:val="en-US"/>
        </w:rPr>
        <w:t>..</w:t>
      </w:r>
      <w:r>
        <w:rPr>
          <w:rFonts w:hint="default" w:ascii="Times New Roman" w:hAnsi="Times New Roman" w:cs="Times New Roman"/>
          <w:caps w:val="0"/>
          <w:color w:val="auto"/>
          <w:spacing w:val="0"/>
          <w:sz w:val="28"/>
          <w:szCs w:val="28"/>
          <w:bdr w:val="none" w:color="auto" w:sz="0" w:space="0"/>
        </w:rPr>
        <w:t>. của</w:t>
      </w:r>
      <w:r>
        <w:rPr>
          <w:rStyle w:val="4"/>
          <w:rFonts w:hint="default" w:ascii="Times New Roman" w:hAnsi="Times New Roman" w:cs="Times New Roman"/>
          <w:caps w:val="0"/>
          <w:color w:val="auto"/>
          <w:spacing w:val="0"/>
          <w:sz w:val="28"/>
          <w:szCs w:val="28"/>
          <w:bdr w:val="none" w:color="auto" w:sz="0" w:space="0"/>
        </w:rPr>
        <w:t> </w:t>
      </w:r>
      <w:r>
        <w:rPr>
          <w:rFonts w:hint="default" w:ascii="Times New Roman" w:hAnsi="Times New Roman" w:cs="Times New Roman"/>
          <w:caps w:val="0"/>
          <w:color w:val="auto"/>
          <w:spacing w:val="0"/>
          <w:sz w:val="28"/>
          <w:szCs w:val="28"/>
          <w:bdr w:val="none" w:color="auto" w:sz="0" w:space="0"/>
        </w:rPr>
        <w:t>về việc giao ủy nhiệm thu thuế cho </w:t>
      </w:r>
      <w:r>
        <w:rPr>
          <w:rStyle w:val="4"/>
          <w:rFonts w:hint="default" w:ascii="Times New Roman" w:hAnsi="Times New Roman" w:cs="Times New Roman"/>
          <w:i w:val="0"/>
          <w:iCs w:val="0"/>
          <w:caps w:val="0"/>
          <w:color w:val="auto"/>
          <w:spacing w:val="0"/>
          <w:sz w:val="28"/>
          <w:szCs w:val="28"/>
          <w:bdr w:val="none" w:color="auto" w:sz="0" w:space="0"/>
          <w:lang w:val="en-US"/>
        </w:rPr>
        <w:t>…</w:t>
      </w:r>
      <w:r>
        <w:rPr>
          <w:rFonts w:hint="default" w:ascii="Times New Roman" w:hAnsi="Times New Roman" w:cs="Times New Roman"/>
          <w:caps w:val="0"/>
          <w:color w:val="auto"/>
          <w:spacing w:val="0"/>
          <w:sz w:val="28"/>
          <w:szCs w:val="28"/>
          <w:bdr w:val="none" w:color="auto" w:sz="0" w:space="0"/>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 Căn cứ</w:t>
      </w:r>
      <w:r>
        <w:rPr>
          <w:rFonts w:hint="default" w:ascii="Times New Roman" w:hAnsi="Times New Roman" w:cs="Times New Roman"/>
          <w:caps w:val="0"/>
          <w:color w:val="auto"/>
          <w:spacing w:val="0"/>
          <w:sz w:val="28"/>
          <w:szCs w:val="28"/>
          <w:bdr w:val="none" w:color="auto" w:sz="0" w:space="0"/>
          <w:lang w:val="en-US"/>
        </w:rPr>
        <w:t xml:space="preserve"> </w:t>
      </w:r>
      <w:r>
        <w:rPr>
          <w:rFonts w:hint="default" w:ascii="Times New Roman" w:hAnsi="Times New Roman" w:cs="Times New Roman"/>
          <w:caps w:val="0"/>
          <w:color w:val="auto"/>
          <w:spacing w:val="0"/>
          <w:sz w:val="28"/>
          <w:szCs w:val="28"/>
          <w:bdr w:val="none" w:color="auto" w:sz="0" w:space="0"/>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 Căn cứ vào khả năng và nhu cầu của hai bên;</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Hôm nay, ngày .... tháng ... năm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aps w:val="0"/>
          <w:color w:val="auto"/>
          <w:spacing w:val="0"/>
          <w:sz w:val="28"/>
          <w:szCs w:val="28"/>
          <w:bdr w:val="none" w:color="auto" w:sz="0" w:space="0"/>
        </w:rPr>
      </w:pPr>
      <w:r>
        <w:rPr>
          <w:rFonts w:hint="default" w:ascii="Times New Roman" w:hAnsi="Times New Roman" w:cs="Times New Roman"/>
          <w:caps w:val="0"/>
          <w:color w:val="auto"/>
          <w:spacing w:val="0"/>
          <w:sz w:val="28"/>
          <w:szCs w:val="28"/>
          <w:bdr w:val="none" w:color="auto" w:sz="0" w:space="0"/>
        </w:rPr>
        <w:t>Tại: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Chúng tôi gồm:</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rPr>
      </w:pPr>
      <w:r>
        <w:rPr>
          <w:rStyle w:val="6"/>
          <w:rFonts w:hint="default" w:ascii="Times New Roman" w:hAnsi="Times New Roman" w:cs="Times New Roman"/>
          <w:b/>
          <w:bCs/>
          <w:caps w:val="0"/>
          <w:color w:val="auto"/>
          <w:spacing w:val="0"/>
          <w:sz w:val="28"/>
          <w:szCs w:val="28"/>
          <w:bdr w:val="none" w:color="auto" w:sz="0" w:space="0"/>
        </w:rPr>
        <w:t>I. BÊN ỦY NHIỆM THU</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Cơ quan quản lý thuế: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Địa chỉ: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Điện thoại: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Số tài khoản:</w:t>
      </w:r>
      <w:r>
        <w:rPr>
          <w:rFonts w:hint="default" w:ascii="Times New Roman" w:hAnsi="Times New Roman" w:cs="Times New Roman"/>
          <w:caps w:val="0"/>
          <w:color w:val="auto"/>
          <w:spacing w:val="0"/>
          <w:sz w:val="28"/>
          <w:szCs w:val="28"/>
          <w:bdr w:val="none" w:color="auto" w:sz="0" w:space="0"/>
          <w:lang w:val="en-US"/>
        </w:rPr>
        <w:t xml:space="preserve"> </w:t>
      </w:r>
      <w:r>
        <w:rPr>
          <w:rFonts w:hint="default" w:ascii="Times New Roman" w:hAnsi="Times New Roman" w:cs="Times New Roman"/>
          <w:caps w:val="0"/>
          <w:color w:val="auto"/>
          <w:spacing w:val="0"/>
          <w:sz w:val="28"/>
          <w:szCs w:val="28"/>
          <w:bdr w:val="none" w:color="auto" w:sz="0" w:space="0"/>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aps w:val="0"/>
          <w:color w:val="auto"/>
          <w:spacing w:val="0"/>
          <w:sz w:val="28"/>
          <w:szCs w:val="28"/>
          <w:bdr w:val="none" w:color="auto" w:sz="0" w:space="0"/>
        </w:rPr>
      </w:pPr>
      <w:r>
        <w:rPr>
          <w:rFonts w:hint="default" w:ascii="Times New Roman" w:hAnsi="Times New Roman" w:cs="Times New Roman"/>
          <w:caps w:val="0"/>
          <w:color w:val="auto"/>
          <w:spacing w:val="0"/>
          <w:sz w:val="28"/>
          <w:szCs w:val="28"/>
          <w:bdr w:val="none" w:color="auto" w:sz="0" w:space="0"/>
        </w:rPr>
        <w:t xml:space="preserve">Đại diện là: Ông (Bà) ....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Chức vụ: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rPr>
      </w:pPr>
      <w:r>
        <w:rPr>
          <w:rStyle w:val="6"/>
          <w:rFonts w:hint="default" w:ascii="Times New Roman" w:hAnsi="Times New Roman" w:cs="Times New Roman"/>
          <w:b/>
          <w:bCs/>
          <w:caps w:val="0"/>
          <w:color w:val="auto"/>
          <w:spacing w:val="0"/>
          <w:sz w:val="28"/>
          <w:szCs w:val="28"/>
          <w:bdr w:val="none" w:color="auto" w:sz="0" w:space="0"/>
        </w:rPr>
        <w:t>II. BÊN ĐƯỢC ỦY NHIỆM THU</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Tên tổ chức, cá nhân: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Địa chỉ: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Điện thoại: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lang w:val="en-US"/>
        </w:rPr>
      </w:pPr>
      <w:r>
        <w:rPr>
          <w:rFonts w:hint="default" w:ascii="Times New Roman" w:hAnsi="Times New Roman" w:cs="Times New Roman"/>
          <w:caps w:val="0"/>
          <w:color w:val="auto"/>
          <w:spacing w:val="0"/>
          <w:sz w:val="28"/>
          <w:szCs w:val="28"/>
          <w:bdr w:val="none" w:color="auto" w:sz="0" w:space="0"/>
        </w:rPr>
        <w:t>Số tài khoản:</w:t>
      </w:r>
      <w:r>
        <w:rPr>
          <w:rFonts w:hint="default" w:ascii="Times New Roman" w:hAnsi="Times New Roman" w:cs="Times New Roman"/>
          <w:caps w:val="0"/>
          <w:color w:val="auto"/>
          <w:spacing w:val="0"/>
          <w:sz w:val="28"/>
          <w:szCs w:val="28"/>
          <w:bdr w:val="none" w:color="auto" w:sz="0" w:space="0"/>
          <w:lang w:val="en-US"/>
        </w:rPr>
        <w:t xml:space="preserve">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aps w:val="0"/>
          <w:color w:val="auto"/>
          <w:spacing w:val="0"/>
          <w:sz w:val="28"/>
          <w:szCs w:val="28"/>
          <w:bdr w:val="none" w:color="auto" w:sz="0" w:space="0"/>
        </w:rPr>
      </w:pPr>
      <w:r>
        <w:rPr>
          <w:rFonts w:hint="default" w:ascii="Times New Roman" w:hAnsi="Times New Roman" w:cs="Times New Roman"/>
          <w:caps w:val="0"/>
          <w:color w:val="auto"/>
          <w:spacing w:val="0"/>
          <w:sz w:val="28"/>
          <w:szCs w:val="28"/>
          <w:bdr w:val="none" w:color="auto" w:sz="0" w:space="0"/>
        </w:rPr>
        <w:t xml:space="preserve">Đại diện là: Ông (Bà) </w:t>
      </w:r>
      <w:r>
        <w:rPr>
          <w:rFonts w:hint="default" w:ascii="Times New Roman" w:hAnsi="Times New Roman" w:cs="Times New Roman"/>
          <w:caps w:val="0"/>
          <w:color w:val="auto"/>
          <w:spacing w:val="0"/>
          <w:sz w:val="28"/>
          <w:szCs w:val="28"/>
          <w:bdr w:val="none" w:color="auto" w:sz="0" w:space="0"/>
          <w:lang w:val="en-US"/>
        </w:rPr>
        <w:t>..</w:t>
      </w:r>
      <w:r>
        <w:rPr>
          <w:rFonts w:hint="default" w:ascii="Times New Roman" w:hAnsi="Times New Roman" w:cs="Times New Roman"/>
          <w:caps w:val="0"/>
          <w:color w:val="auto"/>
          <w:spacing w:val="0"/>
          <w:sz w:val="28"/>
          <w:szCs w:val="28"/>
          <w:bdr w:val="none" w:color="auto" w:sz="0" w:space="0"/>
        </w:rPr>
        <w:t xml:space="preserve">.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Chức vụ: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Hai bên thống nhất ký kết Hợp đồng uỷ nhiệm thu một số khoản thuế và các khoản thu khác thuộc ngân sách nhà nước (sau đây gọi chung là thuế) với những điều khoản như sau:</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60" w:beforeAutospacing="0" w:after="0" w:afterAutospacing="0" w:line="360" w:lineRule="auto"/>
        <w:ind w:left="0" w:right="0" w:firstLine="567"/>
        <w:jc w:val="both"/>
        <w:rPr>
          <w:rFonts w:hint="default" w:ascii="Times New Roman" w:hAnsi="Times New Roman" w:cs="Times New Roman"/>
          <w:color w:val="auto"/>
          <w:sz w:val="28"/>
          <w:szCs w:val="28"/>
        </w:rPr>
      </w:pPr>
      <w:r>
        <w:rPr>
          <w:rStyle w:val="6"/>
          <w:rFonts w:hint="default" w:ascii="Times New Roman" w:hAnsi="Times New Roman" w:cs="Times New Roman"/>
          <w:b/>
          <w:bCs/>
          <w:caps w:val="0"/>
          <w:color w:val="auto"/>
          <w:spacing w:val="0"/>
          <w:sz w:val="28"/>
          <w:szCs w:val="28"/>
          <w:bdr w:val="none" w:color="auto" w:sz="0" w:space="0"/>
        </w:rPr>
        <w:t>Điều 1. Phạm vi uỷ nhiệm thu</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60" w:beforeAutospacing="0" w:after="0" w:afterAutospacing="0" w:line="360" w:lineRule="auto"/>
        <w:ind w:left="0" w:right="0" w:firstLine="567"/>
        <w:jc w:val="both"/>
        <w:rPr>
          <w:rFonts w:hint="default" w:ascii="Times New Roman" w:hAnsi="Times New Roman" w:cs="Times New Roman"/>
          <w:color w:val="auto"/>
          <w:sz w:val="28"/>
          <w:szCs w:val="28"/>
          <w:lang w:val="en-US"/>
        </w:rPr>
      </w:pPr>
      <w:r>
        <w:rPr>
          <w:rFonts w:hint="default" w:ascii="Times New Roman" w:hAnsi="Times New Roman" w:cs="Times New Roman"/>
          <w:caps w:val="0"/>
          <w:color w:val="auto"/>
          <w:spacing w:val="0"/>
          <w:sz w:val="28"/>
          <w:szCs w:val="28"/>
          <w:bdr w:val="none" w:color="auto" w:sz="0" w:space="0"/>
        </w:rPr>
        <w:t>1. …</w:t>
      </w:r>
      <w:r>
        <w:rPr>
          <w:rFonts w:hint="default" w:ascii="Times New Roman" w:hAnsi="Times New Roman" w:cs="Times New Roman"/>
          <w:caps w:val="0"/>
          <w:color w:val="auto"/>
          <w:spacing w:val="0"/>
          <w:sz w:val="28"/>
          <w:szCs w:val="28"/>
          <w:bdr w:val="none" w:color="auto" w:sz="0" w:space="0"/>
          <w:lang w:val="en-US"/>
        </w:rPr>
        <w:t xml:space="preserve"> </w:t>
      </w:r>
      <w:r>
        <w:rPr>
          <w:rFonts w:hint="default" w:ascii="Times New Roman" w:hAnsi="Times New Roman" w:cs="Times New Roman"/>
          <w:caps w:val="0"/>
          <w:color w:val="auto"/>
          <w:spacing w:val="0"/>
          <w:sz w:val="28"/>
          <w:szCs w:val="28"/>
          <w:bdr w:val="none" w:color="auto" w:sz="0" w:space="0"/>
        </w:rPr>
        <w:t>(Tên của bên uỷ nhiệm thu)........ uỷ nhiệm cho …</w:t>
      </w:r>
      <w:r>
        <w:rPr>
          <w:rFonts w:hint="default" w:ascii="Times New Roman" w:hAnsi="Times New Roman" w:cs="Times New Roman"/>
          <w:caps w:val="0"/>
          <w:color w:val="auto"/>
          <w:spacing w:val="0"/>
          <w:sz w:val="28"/>
          <w:szCs w:val="28"/>
          <w:bdr w:val="none" w:color="auto" w:sz="0" w:space="0"/>
          <w:lang w:val="en-US"/>
        </w:rPr>
        <w:t xml:space="preserve"> </w:t>
      </w:r>
      <w:r>
        <w:rPr>
          <w:rFonts w:hint="default" w:ascii="Times New Roman" w:hAnsi="Times New Roman" w:cs="Times New Roman"/>
          <w:caps w:val="0"/>
          <w:color w:val="auto"/>
          <w:spacing w:val="0"/>
          <w:sz w:val="28"/>
          <w:szCs w:val="28"/>
          <w:bdr w:val="none" w:color="auto" w:sz="0" w:space="0"/>
        </w:rPr>
        <w:t>(Tên của bên được uỷ nhiệm thu)</w:t>
      </w:r>
      <w:r>
        <w:rPr>
          <w:rFonts w:hint="default" w:ascii="Times New Roman" w:hAnsi="Times New Roman" w:cs="Times New Roman"/>
          <w:caps w:val="0"/>
          <w:color w:val="auto"/>
          <w:spacing w:val="0"/>
          <w:sz w:val="28"/>
          <w:szCs w:val="28"/>
          <w:bdr w:val="none" w:color="auto" w:sz="0" w:space="0"/>
          <w:lang w:val="en-US"/>
        </w:rPr>
        <w:t xml:space="preserve"> …</w:t>
      </w:r>
      <w:r>
        <w:rPr>
          <w:rFonts w:hint="default" w:ascii="Times New Roman" w:hAnsi="Times New Roman" w:cs="Times New Roman"/>
          <w:caps w:val="0"/>
          <w:color w:val="auto"/>
          <w:spacing w:val="0"/>
          <w:sz w:val="28"/>
          <w:szCs w:val="28"/>
          <w:bdr w:val="none" w:color="auto" w:sz="0" w:space="0"/>
        </w:rPr>
        <w:t xml:space="preserve"> thực hiện thu một số khoản thuế thuộc phạm vi quản lý của cơ quan quản lý thuế trên địa bàn …</w:t>
      </w:r>
      <w:r>
        <w:rPr>
          <w:rFonts w:hint="default" w:ascii="Times New Roman" w:hAnsi="Times New Roman" w:cs="Times New Roman"/>
          <w:caps w:val="0"/>
          <w:color w:val="auto"/>
          <w:spacing w:val="0"/>
          <w:sz w:val="28"/>
          <w:szCs w:val="28"/>
          <w:bdr w:val="none" w:color="auto" w:sz="0" w:space="0"/>
          <w:lang w:val="en-US"/>
        </w:rPr>
        <w:t xml:space="preserve"> </w:t>
      </w:r>
      <w:r>
        <w:rPr>
          <w:rFonts w:hint="default" w:ascii="Times New Roman" w:hAnsi="Times New Roman" w:cs="Times New Roman"/>
          <w:caps w:val="0"/>
          <w:color w:val="auto"/>
          <w:spacing w:val="0"/>
          <w:sz w:val="28"/>
          <w:szCs w:val="28"/>
          <w:bdr w:val="none" w:color="auto" w:sz="0" w:space="0"/>
        </w:rPr>
        <w:t>(ghi rõ tên địa bàn thực hiện uỷ nhiệm thu)</w:t>
      </w:r>
      <w:r>
        <w:rPr>
          <w:rFonts w:hint="default" w:ascii="Times New Roman" w:hAnsi="Times New Roman" w:cs="Times New Roman"/>
          <w:caps w:val="0"/>
          <w:color w:val="auto"/>
          <w:spacing w:val="0"/>
          <w:sz w:val="28"/>
          <w:szCs w:val="28"/>
          <w:bdr w:val="none" w:color="auto" w:sz="0" w:space="0"/>
          <w:lang w:val="en-US"/>
        </w:rPr>
        <w:t xml:space="preserve">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60" w:beforeAutospacing="0" w:after="0" w:afterAutospacing="0" w:line="360" w:lineRule="auto"/>
        <w:ind w:left="0" w:right="0" w:firstLine="567"/>
        <w:jc w:val="both"/>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2. Các khoản thuế được uỷ nhiệm thu bao gồm:</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60" w:beforeAutospacing="0" w:after="0" w:afterAutospacing="0" w:line="360" w:lineRule="auto"/>
        <w:ind w:left="0" w:right="0" w:firstLine="567"/>
        <w:jc w:val="both"/>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 Thuế …</w:t>
      </w:r>
      <w:r>
        <w:rPr>
          <w:rFonts w:hint="default" w:ascii="Times New Roman" w:hAnsi="Times New Roman" w:cs="Times New Roman"/>
          <w:caps w:val="0"/>
          <w:color w:val="auto"/>
          <w:spacing w:val="0"/>
          <w:sz w:val="28"/>
          <w:szCs w:val="28"/>
          <w:bdr w:val="none" w:color="auto" w:sz="0" w:space="0"/>
          <w:lang w:val="en-US"/>
        </w:rPr>
        <w:t xml:space="preserve"> </w:t>
      </w:r>
      <w:r>
        <w:rPr>
          <w:rFonts w:hint="default" w:ascii="Times New Roman" w:hAnsi="Times New Roman" w:cs="Times New Roman"/>
          <w:caps w:val="0"/>
          <w:color w:val="auto"/>
          <w:spacing w:val="0"/>
          <w:sz w:val="28"/>
          <w:szCs w:val="28"/>
          <w:bdr w:val="none" w:color="auto" w:sz="0" w:space="0"/>
        </w:rPr>
        <w:t>(ghi rõ tên của loại thuế thực hiện uỷ nhiệm thu)</w:t>
      </w:r>
      <w:r>
        <w:rPr>
          <w:rFonts w:hint="default" w:ascii="Times New Roman" w:hAnsi="Times New Roman" w:cs="Times New Roman"/>
          <w:caps w:val="0"/>
          <w:color w:val="auto"/>
          <w:spacing w:val="0"/>
          <w:sz w:val="28"/>
          <w:szCs w:val="28"/>
          <w:bdr w:val="none" w:color="auto" w:sz="0" w:space="0"/>
          <w:lang w:val="en-US"/>
        </w:rPr>
        <w:t xml:space="preserve"> </w:t>
      </w:r>
      <w:r>
        <w:rPr>
          <w:rFonts w:hint="default" w:ascii="Times New Roman" w:hAnsi="Times New Roman" w:cs="Times New Roman"/>
          <w:caps w:val="0"/>
          <w:color w:val="auto"/>
          <w:spacing w:val="0"/>
          <w:sz w:val="28"/>
          <w:szCs w:val="28"/>
          <w:bdr w:val="none" w:color="auto" w:sz="0" w:space="0"/>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60" w:beforeAutospacing="0" w:after="0" w:afterAutospacing="0" w:line="360" w:lineRule="auto"/>
        <w:ind w:left="0" w:right="0" w:firstLine="567"/>
        <w:jc w:val="both"/>
        <w:rPr>
          <w:rFonts w:hint="default" w:ascii="Times New Roman" w:hAnsi="Times New Roman" w:cs="Times New Roman"/>
          <w:color w:val="auto"/>
          <w:sz w:val="28"/>
          <w:szCs w:val="28"/>
          <w:lang w:val="en-US"/>
        </w:rPr>
      </w:pPr>
      <w:r>
        <w:rPr>
          <w:rFonts w:hint="default" w:ascii="Times New Roman" w:hAnsi="Times New Roman" w:cs="Times New Roman"/>
          <w:caps w:val="0"/>
          <w:color w:val="auto"/>
          <w:spacing w:val="0"/>
          <w:sz w:val="28"/>
          <w:szCs w:val="28"/>
          <w:bdr w:val="none" w:color="auto" w:sz="0" w:space="0"/>
        </w:rPr>
        <w:t>- Các khoản thu khác thuộc ngân sách nhà nước …</w:t>
      </w:r>
      <w:r>
        <w:rPr>
          <w:rFonts w:hint="default" w:ascii="Times New Roman" w:hAnsi="Times New Roman" w:cs="Times New Roman"/>
          <w:caps w:val="0"/>
          <w:color w:val="auto"/>
          <w:spacing w:val="0"/>
          <w:sz w:val="28"/>
          <w:szCs w:val="28"/>
          <w:bdr w:val="none" w:color="auto" w:sz="0" w:space="0"/>
          <w:lang w:val="en-US"/>
        </w:rPr>
        <w:t xml:space="preserve"> </w:t>
      </w:r>
      <w:r>
        <w:rPr>
          <w:rFonts w:hint="default" w:ascii="Times New Roman" w:hAnsi="Times New Roman" w:cs="Times New Roman"/>
          <w:caps w:val="0"/>
          <w:color w:val="auto"/>
          <w:spacing w:val="0"/>
          <w:sz w:val="28"/>
          <w:szCs w:val="28"/>
          <w:bdr w:val="none" w:color="auto" w:sz="0" w:space="0"/>
        </w:rPr>
        <w:t>(ghi rõ tên các khoản thu khác thuộc ngân sách nhà nước thực hiện uỷ nhiệm thu)</w:t>
      </w:r>
      <w:r>
        <w:rPr>
          <w:rFonts w:hint="default" w:ascii="Times New Roman" w:hAnsi="Times New Roman" w:cs="Times New Roman"/>
          <w:caps w:val="0"/>
          <w:color w:val="auto"/>
          <w:spacing w:val="0"/>
          <w:sz w:val="28"/>
          <w:szCs w:val="28"/>
          <w:bdr w:val="none" w:color="auto" w:sz="0" w:space="0"/>
          <w:lang w:val="en-US"/>
        </w:rPr>
        <w:t xml:space="preserve">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60" w:beforeAutospacing="0" w:after="0" w:afterAutospacing="0" w:line="360" w:lineRule="auto"/>
        <w:ind w:left="0" w:right="0" w:firstLine="567"/>
        <w:jc w:val="both"/>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3. …</w:t>
      </w:r>
      <w:r>
        <w:rPr>
          <w:rFonts w:hint="default" w:ascii="Times New Roman" w:hAnsi="Times New Roman" w:cs="Times New Roman"/>
          <w:caps w:val="0"/>
          <w:color w:val="auto"/>
          <w:spacing w:val="0"/>
          <w:sz w:val="28"/>
          <w:szCs w:val="28"/>
          <w:bdr w:val="none" w:color="auto" w:sz="0" w:space="0"/>
          <w:lang w:val="en-US"/>
        </w:rPr>
        <w:t xml:space="preserve"> </w:t>
      </w:r>
      <w:r>
        <w:rPr>
          <w:rFonts w:hint="default" w:ascii="Times New Roman" w:hAnsi="Times New Roman" w:cs="Times New Roman"/>
          <w:caps w:val="0"/>
          <w:color w:val="auto"/>
          <w:spacing w:val="0"/>
          <w:sz w:val="28"/>
          <w:szCs w:val="28"/>
          <w:bdr w:val="none" w:color="auto" w:sz="0" w:space="0"/>
        </w:rPr>
        <w:t>(Tên của bên được uỷ nhiệm thu)</w:t>
      </w:r>
      <w:r>
        <w:rPr>
          <w:rFonts w:hint="default" w:ascii="Times New Roman" w:hAnsi="Times New Roman" w:cs="Times New Roman"/>
          <w:caps w:val="0"/>
          <w:color w:val="auto"/>
          <w:spacing w:val="0"/>
          <w:sz w:val="28"/>
          <w:szCs w:val="28"/>
          <w:bdr w:val="none" w:color="auto" w:sz="0" w:space="0"/>
          <w:lang w:val="en-US"/>
        </w:rPr>
        <w:t xml:space="preserve"> …</w:t>
      </w:r>
      <w:r>
        <w:rPr>
          <w:rFonts w:hint="default" w:ascii="Times New Roman" w:hAnsi="Times New Roman" w:cs="Times New Roman"/>
          <w:caps w:val="0"/>
          <w:color w:val="auto"/>
          <w:spacing w:val="0"/>
          <w:sz w:val="28"/>
          <w:szCs w:val="28"/>
          <w:bdr w:val="none" w:color="auto" w:sz="0" w:space="0"/>
        </w:rPr>
        <w:t xml:space="preserve"> trong phạm vi được uỷ nhiệm thực hiện các công việc sau đây: (Tuỳ thuộc vào nội dung hợp đồng ký kết, ghi cụ thể các công việc bên được uỷ nhiệm thu phải thực hiện như: Gửi Thông báo khoản phải nộp; các quyết định truy thu, xử phạt; thông báo tiền nợ, tiền phạt và tiền chậm nộp theo quy định và đôn đốc người nộp thuế thực hiện nộp vào ngân sách nhà nước</w:t>
      </w:r>
      <w:r>
        <w:rPr>
          <w:rFonts w:hint="default" w:ascii="Times New Roman" w:hAnsi="Times New Roman" w:cs="Times New Roman"/>
          <w:caps w:val="0"/>
          <w:color w:val="auto"/>
          <w:spacing w:val="0"/>
          <w:sz w:val="28"/>
          <w:szCs w:val="28"/>
          <w:bdr w:val="none" w:color="auto" w:sz="0" w:space="0"/>
          <w:lang w:val="en-US"/>
        </w:rPr>
        <w:t xml:space="preserve"> …</w:t>
      </w:r>
      <w:r>
        <w:rPr>
          <w:rFonts w:hint="default" w:ascii="Times New Roman" w:hAnsi="Times New Roman" w:cs="Times New Roman"/>
          <w:caps w:val="0"/>
          <w:color w:val="auto"/>
          <w:spacing w:val="0"/>
          <w:sz w:val="28"/>
          <w:szCs w:val="28"/>
          <w:bdr w:val="none" w:color="auto" w:sz="0" w:space="0"/>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60" w:beforeAutospacing="0" w:after="0" w:afterAutospacing="0" w:line="360" w:lineRule="auto"/>
        <w:ind w:left="0" w:right="0" w:firstLine="567"/>
        <w:jc w:val="both"/>
        <w:rPr>
          <w:rFonts w:hint="default" w:ascii="Times New Roman" w:hAnsi="Times New Roman" w:cs="Times New Roman"/>
          <w:color w:val="auto"/>
          <w:sz w:val="28"/>
          <w:szCs w:val="28"/>
        </w:rPr>
      </w:pPr>
      <w:r>
        <w:rPr>
          <w:rStyle w:val="6"/>
          <w:rFonts w:hint="default" w:ascii="Times New Roman" w:hAnsi="Times New Roman" w:cs="Times New Roman"/>
          <w:b/>
          <w:bCs/>
          <w:caps w:val="0"/>
          <w:color w:val="auto"/>
          <w:spacing w:val="0"/>
          <w:sz w:val="28"/>
          <w:szCs w:val="28"/>
          <w:bdr w:val="none" w:color="auto" w:sz="0" w:space="0"/>
        </w:rPr>
        <w:t>Điều 2. Trách nhiệm và quyền hạn của bên uỷ nhiệm thu trong việc thực hiện hợp đồng</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60" w:beforeAutospacing="0" w:after="0" w:afterAutospacing="0" w:line="360" w:lineRule="auto"/>
        <w:ind w:left="0" w:right="0" w:firstLine="567"/>
        <w:jc w:val="both"/>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1. Trách nhiệm của bên uỷ nhiệm thu:</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60" w:beforeAutospacing="0" w:after="0" w:afterAutospacing="0" w:line="360" w:lineRule="auto"/>
        <w:ind w:left="0" w:right="0" w:firstLine="567"/>
        <w:jc w:val="both"/>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 Phát hành Thông báo khoản phải nộp; các quyết định truy thu, xử phạt; thông báo tiền nợ, tiền phạt và tiền chậm nộp theo quy định. Thời gian giao thông báo nộp thuế cho bên được uỷ nhiệm thu trước khi hết thời hạn gửi thông báo nộp thuế theo quy định tối thiểu là mười ngày.</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60" w:beforeAutospacing="0" w:after="0" w:afterAutospacing="0" w:line="360" w:lineRule="auto"/>
        <w:ind w:left="0" w:right="0" w:firstLine="567"/>
        <w:jc w:val="both"/>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 Cấp phát đầy đủ, kịp thời biên lai thu cho bên được uỷ nhiệm thu và hướng dẫn bên được uỷ nhiệm thu quản lý, sử dụng biên lai thu đúng quy định.</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60" w:beforeAutospacing="0" w:after="0" w:afterAutospacing="0" w:line="360" w:lineRule="auto"/>
        <w:ind w:left="0" w:right="0" w:firstLine="567"/>
        <w:jc w:val="both"/>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 Chi trả kinh phí uỷ nhiệm thu theo đúng hợp đồng đã ký.</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60" w:beforeAutospacing="0" w:after="0" w:afterAutospacing="0" w:line="360" w:lineRule="auto"/>
        <w:ind w:left="0" w:right="0" w:firstLine="567"/>
        <w:jc w:val="both"/>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 Kịp thời xử lý những khó khăn, vướng mắc phát sinh khi thực hiện hợp đồng và thực hiện chức trách uỷ nhiệm thu thuế của bên được uỷ nhiệm thu.</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60" w:beforeAutospacing="0" w:after="0" w:afterAutospacing="0" w:line="360" w:lineRule="auto"/>
        <w:ind w:left="0" w:right="0" w:firstLine="567"/>
        <w:jc w:val="both"/>
        <w:rPr>
          <w:rFonts w:hint="default" w:ascii="Times New Roman" w:hAnsi="Times New Roman" w:cs="Times New Roman"/>
          <w:color w:val="auto"/>
          <w:sz w:val="28"/>
          <w:szCs w:val="28"/>
          <w:lang w:val="en-US"/>
        </w:rPr>
      </w:pPr>
      <w:r>
        <w:rPr>
          <w:rFonts w:hint="default" w:ascii="Times New Roman" w:hAnsi="Times New Roman" w:cs="Times New Roman"/>
          <w:caps w:val="0"/>
          <w:color w:val="auto"/>
          <w:spacing w:val="0"/>
          <w:sz w:val="28"/>
          <w:szCs w:val="28"/>
          <w:bdr w:val="none" w:color="auto" w:sz="0" w:space="0"/>
        </w:rPr>
        <w:t>-</w:t>
      </w:r>
      <w:r>
        <w:rPr>
          <w:rFonts w:hint="default" w:ascii="Times New Roman" w:hAnsi="Times New Roman" w:cs="Times New Roman"/>
          <w:caps w:val="0"/>
          <w:color w:val="auto"/>
          <w:spacing w:val="0"/>
          <w:sz w:val="28"/>
          <w:szCs w:val="28"/>
          <w:bdr w:val="none" w:color="auto" w:sz="0" w:space="0"/>
          <w:lang w:val="en-US"/>
        </w:rPr>
        <w:t xml:space="preserve">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60" w:beforeAutospacing="0" w:after="0" w:afterAutospacing="0" w:line="360" w:lineRule="auto"/>
        <w:ind w:left="0" w:right="0" w:firstLine="567"/>
        <w:jc w:val="both"/>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2. Quyền của bên uỷ nhiệm thu:</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60" w:beforeAutospacing="0" w:after="0" w:afterAutospacing="0" w:line="360" w:lineRule="auto"/>
        <w:ind w:left="0" w:right="0" w:firstLine="567"/>
        <w:jc w:val="both"/>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 Kiểm tra tình hình thu, nộp tiền thuế; tình hình sử dụng và quản lý biên lai thu, chứng từ thu của bên được uỷ nhiệm thu.</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60" w:beforeAutospacing="0" w:after="0" w:afterAutospacing="0" w:line="360" w:lineRule="auto"/>
        <w:ind w:left="0" w:right="0" w:firstLine="567"/>
        <w:jc w:val="both"/>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 Chấm dứt hợp đồng uỷ nhiệm thu khi bên được uỷ nhiệm thu không đủ năng lực và điều kiện thực hiện hợp đồng hoặc có các hành vi vi phạm trong quá trình thực hiện hợp đồng.</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60" w:beforeAutospacing="0" w:after="0" w:afterAutospacing="0" w:line="360" w:lineRule="auto"/>
        <w:ind w:left="0" w:right="0" w:firstLine="567"/>
        <w:jc w:val="both"/>
        <w:rPr>
          <w:rFonts w:hint="default" w:ascii="Times New Roman" w:hAnsi="Times New Roman" w:cs="Times New Roman"/>
          <w:color w:val="auto"/>
          <w:sz w:val="28"/>
          <w:szCs w:val="28"/>
          <w:lang w:val="en-US"/>
        </w:rPr>
      </w:pPr>
      <w:r>
        <w:rPr>
          <w:rFonts w:hint="default" w:ascii="Times New Roman" w:hAnsi="Times New Roman" w:cs="Times New Roman"/>
          <w:caps w:val="0"/>
          <w:color w:val="auto"/>
          <w:spacing w:val="0"/>
          <w:sz w:val="28"/>
          <w:szCs w:val="28"/>
          <w:bdr w:val="none" w:color="auto" w:sz="0" w:space="0"/>
        </w:rPr>
        <w:t xml:space="preserve">- </w:t>
      </w:r>
      <w:r>
        <w:rPr>
          <w:rFonts w:hint="default" w:ascii="Times New Roman" w:hAnsi="Times New Roman" w:cs="Times New Roman"/>
          <w:caps w:val="0"/>
          <w:color w:val="auto"/>
          <w:spacing w:val="0"/>
          <w:sz w:val="28"/>
          <w:szCs w:val="28"/>
          <w:bdr w:val="none" w:color="auto" w:sz="0" w:space="0"/>
          <w:lang w:val="en-US"/>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rPr>
      </w:pPr>
      <w:r>
        <w:rPr>
          <w:rStyle w:val="6"/>
          <w:rFonts w:hint="default" w:ascii="Times New Roman" w:hAnsi="Times New Roman" w:cs="Times New Roman"/>
          <w:b/>
          <w:bCs/>
          <w:caps w:val="0"/>
          <w:color w:val="auto"/>
          <w:spacing w:val="0"/>
          <w:sz w:val="28"/>
          <w:szCs w:val="28"/>
          <w:bdr w:val="none" w:color="auto" w:sz="0" w:space="0"/>
        </w:rPr>
        <w:t>Điều 3. Trách nhiệm và quyền hạn của bên được uỷ nhiệm thu trong việc thực hiện hợp đồng</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1. Trách nhiệm của bên được uỷ nhiệm thu:</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 Bố trí nhân viên đủ tiêu chuẩn theo quy định của cơ quan quản lý thuế để thực hiện hợp đồng uỷ nhiệm thu đã ký. Bên được ủy nhiệm thu không được uỷ nhiệm lại cho bất cứ bên thứ ba nào việc thực hiện hợp đồng uỷ nhiệm thu đã ký với cơ quan quản lý thuế.</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 xml:space="preserve">- Thực hiện đúng trách nhiệm của bên được uỷ nhiệm thu đã được quy định tại Điều 39 Nghị định số </w:t>
      </w:r>
      <w:r>
        <w:rPr>
          <w:rFonts w:hint="default" w:ascii="Times New Roman" w:hAnsi="Times New Roman" w:cs="Times New Roman"/>
          <w:caps w:val="0"/>
          <w:color w:val="auto"/>
          <w:spacing w:val="0"/>
          <w:sz w:val="28"/>
          <w:szCs w:val="28"/>
          <w:bdr w:val="none" w:color="auto" w:sz="0" w:space="0"/>
          <w:lang w:val="en-US"/>
        </w:rPr>
        <w:t>…</w:t>
      </w:r>
      <w:r>
        <w:rPr>
          <w:rFonts w:hint="default" w:ascii="Times New Roman" w:hAnsi="Times New Roman" w:cs="Times New Roman"/>
          <w:caps w:val="0"/>
          <w:color w:val="auto"/>
          <w:spacing w:val="0"/>
          <w:sz w:val="28"/>
          <w:szCs w:val="28"/>
          <w:bdr w:val="none" w:color="auto" w:sz="0" w:space="0"/>
        </w:rPr>
        <w:t xml:space="preserve"> quy định chi tiết một số điều của </w:t>
      </w:r>
      <w:r>
        <w:rPr>
          <w:rFonts w:hint="default" w:ascii="Times New Roman" w:hAnsi="Times New Roman" w:cs="Times New Roman"/>
          <w:caps w:val="0"/>
          <w:color w:val="auto"/>
          <w:spacing w:val="0"/>
          <w:sz w:val="28"/>
          <w:szCs w:val="28"/>
          <w:bdr w:val="none" w:color="auto" w:sz="0" w:space="0"/>
        </w:rPr>
        <w:t>Luật Quản lý thuế</w:t>
      </w:r>
      <w:r>
        <w:rPr>
          <w:rFonts w:hint="default" w:ascii="Times New Roman" w:hAnsi="Times New Roman" w:cs="Times New Roman"/>
          <w:caps w:val="0"/>
          <w:color w:val="auto"/>
          <w:spacing w:val="0"/>
          <w:sz w:val="28"/>
          <w:szCs w:val="28"/>
          <w:bdr w:val="none" w:color="auto" w:sz="0" w:space="0"/>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 Thông báo kịp thời cho bên uỷ nhiệm thu khi không còn đủ năng lực và điều kiện thực hiện theo hợp đồng đã ký.</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 Thông báo kịp thời cho bên uỷ nhiệm thu những khó khăn, vướng mắc và các nội dung phát sinh làm ảnh hưởng đến việc thực hiện hợp đồng và thực hiện chức trách uỷ nhiệm thu thuế.</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lang w:val="en-US"/>
        </w:rPr>
      </w:pPr>
      <w:r>
        <w:rPr>
          <w:rFonts w:hint="default" w:ascii="Times New Roman" w:hAnsi="Times New Roman" w:cs="Times New Roman"/>
          <w:caps w:val="0"/>
          <w:color w:val="auto"/>
          <w:spacing w:val="0"/>
          <w:sz w:val="28"/>
          <w:szCs w:val="28"/>
          <w:bdr w:val="none" w:color="auto" w:sz="0" w:space="0"/>
        </w:rPr>
        <w:t xml:space="preserve">- </w:t>
      </w:r>
      <w:r>
        <w:rPr>
          <w:rFonts w:hint="default" w:ascii="Times New Roman" w:hAnsi="Times New Roman" w:cs="Times New Roman"/>
          <w:caps w:val="0"/>
          <w:color w:val="auto"/>
          <w:spacing w:val="0"/>
          <w:sz w:val="28"/>
          <w:szCs w:val="28"/>
          <w:bdr w:val="none" w:color="auto" w:sz="0" w:space="0"/>
          <w:lang w:val="en-US"/>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2. Quyền của bên được uỷ nhiệm thu:</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 Yêu cầu bên uỷ nhiệm thu thanh toán tiền thù lao đúng theo hợp đồng đã ký.</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 Chấm dứt hợp đồng uỷ nhiệm thu khi bên uỷ nhiệm thu không thực hiện đúng những nội dung đã ký kết.</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lang w:val="en-US"/>
        </w:rPr>
      </w:pPr>
      <w:r>
        <w:rPr>
          <w:rFonts w:hint="default" w:ascii="Times New Roman" w:hAnsi="Times New Roman" w:cs="Times New Roman"/>
          <w:caps w:val="0"/>
          <w:color w:val="auto"/>
          <w:spacing w:val="0"/>
          <w:sz w:val="28"/>
          <w:szCs w:val="28"/>
          <w:bdr w:val="none" w:color="auto" w:sz="0" w:space="0"/>
        </w:rPr>
        <w:t xml:space="preserve">- </w:t>
      </w:r>
      <w:r>
        <w:rPr>
          <w:rFonts w:hint="default" w:ascii="Times New Roman" w:hAnsi="Times New Roman" w:cs="Times New Roman"/>
          <w:caps w:val="0"/>
          <w:color w:val="auto"/>
          <w:spacing w:val="0"/>
          <w:sz w:val="28"/>
          <w:szCs w:val="28"/>
          <w:bdr w:val="none" w:color="auto" w:sz="0" w:space="0"/>
          <w:lang w:val="en-US"/>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rPr>
      </w:pPr>
      <w:r>
        <w:rPr>
          <w:rStyle w:val="6"/>
          <w:rFonts w:hint="default" w:ascii="Times New Roman" w:hAnsi="Times New Roman" w:cs="Times New Roman"/>
          <w:b/>
          <w:bCs/>
          <w:caps w:val="0"/>
          <w:color w:val="auto"/>
          <w:spacing w:val="0"/>
          <w:sz w:val="28"/>
          <w:szCs w:val="28"/>
          <w:bdr w:val="none" w:color="auto" w:sz="0" w:space="0"/>
        </w:rPr>
        <w:t>Điều 4. Kinh phí uỷ nhiệm thu</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1. Tỷ lệ trích kinh phí uỷ nhiệm thu: Theo mức quy định tại Điều 39 Nghị định số … quy định chi tiết một số điều của Luật Quản lý thuế.</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2. Thời gian chi trả kinh phí uỷ nhiệm thu: (Quy định cụ thể về thời gian chi trả như: trả định kỳ theo tháng, quý</w:t>
      </w:r>
      <w:r>
        <w:rPr>
          <w:rFonts w:hint="default" w:ascii="Times New Roman" w:hAnsi="Times New Roman" w:cs="Times New Roman"/>
          <w:caps w:val="0"/>
          <w:color w:val="auto"/>
          <w:spacing w:val="0"/>
          <w:sz w:val="28"/>
          <w:szCs w:val="28"/>
          <w:bdr w:val="none" w:color="auto" w:sz="0" w:space="0"/>
          <w:lang w:val="en-US"/>
        </w:rPr>
        <w:t xml:space="preserve"> </w:t>
      </w:r>
      <w:r>
        <w:rPr>
          <w:rFonts w:hint="default" w:ascii="Times New Roman" w:hAnsi="Times New Roman" w:cs="Times New Roman"/>
          <w:caps w:val="0"/>
          <w:color w:val="auto"/>
          <w:spacing w:val="0"/>
          <w:sz w:val="28"/>
          <w:szCs w:val="28"/>
          <w:bdr w:val="none" w:color="auto" w:sz="0" w:space="0"/>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lang w:val="en-US"/>
        </w:rPr>
      </w:pPr>
      <w:r>
        <w:rPr>
          <w:rFonts w:hint="default" w:ascii="Times New Roman" w:hAnsi="Times New Roman" w:cs="Times New Roman"/>
          <w:caps w:val="0"/>
          <w:color w:val="auto"/>
          <w:spacing w:val="0"/>
          <w:sz w:val="28"/>
          <w:szCs w:val="28"/>
          <w:bdr w:val="none" w:color="auto" w:sz="0" w:space="0"/>
        </w:rPr>
        <w:t>3. Hình thức chi trả kinh phí uỷ nhiệm thu: Kinh phí uỷ nhiệm thu được thanh toán bằng chuyển khoản thông qua tài khoản của bên được uỷ nhiệm thu mở tại</w:t>
      </w:r>
      <w:r>
        <w:rPr>
          <w:rFonts w:hint="default" w:ascii="Times New Roman" w:hAnsi="Times New Roman" w:cs="Times New Roman"/>
          <w:caps w:val="0"/>
          <w:color w:val="auto"/>
          <w:spacing w:val="0"/>
          <w:sz w:val="28"/>
          <w:szCs w:val="28"/>
          <w:bdr w:val="none" w:color="auto" w:sz="0" w:space="0"/>
          <w:lang w:val="en-US"/>
        </w:rPr>
        <w:t xml:space="preserve">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rPr>
      </w:pPr>
      <w:r>
        <w:rPr>
          <w:rStyle w:val="6"/>
          <w:rFonts w:hint="default" w:ascii="Times New Roman" w:hAnsi="Times New Roman" w:cs="Times New Roman"/>
          <w:b/>
          <w:bCs/>
          <w:caps w:val="0"/>
          <w:color w:val="auto"/>
          <w:spacing w:val="0"/>
          <w:sz w:val="28"/>
          <w:szCs w:val="28"/>
          <w:bdr w:val="none" w:color="auto" w:sz="0" w:space="0"/>
        </w:rPr>
        <w:t>Điều 5. Thời hạn uỷ nhiệm thu</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lang w:val="en-US"/>
        </w:rPr>
      </w:pPr>
      <w:r>
        <w:rPr>
          <w:rFonts w:hint="default" w:ascii="Times New Roman" w:hAnsi="Times New Roman" w:cs="Times New Roman"/>
          <w:caps w:val="0"/>
          <w:color w:val="auto"/>
          <w:spacing w:val="0"/>
          <w:sz w:val="28"/>
          <w:szCs w:val="28"/>
          <w:bdr w:val="none" w:color="auto" w:sz="0" w:space="0"/>
        </w:rPr>
        <w:t>Thời hạn uỷ nhiệm thu theo hợp đồng này kể từ ngày</w:t>
      </w:r>
      <w:r>
        <w:rPr>
          <w:rFonts w:hint="default" w:ascii="Times New Roman" w:hAnsi="Times New Roman" w:cs="Times New Roman"/>
          <w:caps w:val="0"/>
          <w:color w:val="auto"/>
          <w:spacing w:val="0"/>
          <w:sz w:val="28"/>
          <w:szCs w:val="28"/>
          <w:bdr w:val="none" w:color="auto" w:sz="0" w:space="0"/>
          <w:lang w:val="en-US"/>
        </w:rPr>
        <w:t xml:space="preserve"> … </w:t>
      </w:r>
      <w:r>
        <w:rPr>
          <w:rFonts w:hint="default" w:ascii="Times New Roman" w:hAnsi="Times New Roman" w:cs="Times New Roman"/>
          <w:caps w:val="0"/>
          <w:color w:val="auto"/>
          <w:spacing w:val="0"/>
          <w:sz w:val="28"/>
          <w:szCs w:val="28"/>
          <w:bdr w:val="none" w:color="auto" w:sz="0" w:space="0"/>
        </w:rPr>
        <w:t>đến hết ngày</w:t>
      </w:r>
      <w:r>
        <w:rPr>
          <w:rFonts w:hint="default" w:ascii="Times New Roman" w:hAnsi="Times New Roman" w:cs="Times New Roman"/>
          <w:caps w:val="0"/>
          <w:color w:val="auto"/>
          <w:spacing w:val="0"/>
          <w:sz w:val="28"/>
          <w:szCs w:val="28"/>
          <w:bdr w:val="none" w:color="auto" w:sz="0" w:space="0"/>
          <w:lang w:val="en-US"/>
        </w:rPr>
        <w:t xml:space="preserve">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rPr>
      </w:pPr>
      <w:r>
        <w:rPr>
          <w:rStyle w:val="6"/>
          <w:rFonts w:hint="default" w:ascii="Times New Roman" w:hAnsi="Times New Roman" w:cs="Times New Roman"/>
          <w:b/>
          <w:bCs/>
          <w:caps w:val="0"/>
          <w:color w:val="auto"/>
          <w:spacing w:val="0"/>
          <w:sz w:val="28"/>
          <w:szCs w:val="28"/>
          <w:bdr w:val="none" w:color="auto" w:sz="0" w:space="0"/>
        </w:rPr>
        <w:t>Điều 6. Bổ sung, gia hạn và thanh lý hợp đồng</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1. Trong quá trình thực hiện hợp đồng nếu có vấn đề phát sinh cần điều chỉnh, bổ sung các bên thoả thuận và ký Phụ lục Hợp đồng.</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2. Trường hợp gia hạn Hợp đồng thì hai bên phải có thoả thuận bằng văn bản trước thời điểm kết thúc Hợp đồng.</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3. Thanh lý hợp đồng:</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 Trường hợp không có thoả thuận gia hạn hợp đồng thì hợp đồng đương nhiên hết hiệu lực khi kết thúc thời hạn nêu tại Điều 5 Hợp đồng này. Hai bên thực hiện thanh lý hợp đồng uỷ nhiệm thu theo đúng quy định.</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 Trường hợp Hợp đồng được gia hạn thêm cho các kỳ tiếp theo thì hai bên tiếp tục thực hiện hợp đồng theo thời gian đã gia hạn và tiến hành thanh lý Hợp đồng khi kết thúc thời gian đã gia hạn.</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rPr>
      </w:pPr>
      <w:r>
        <w:rPr>
          <w:rStyle w:val="6"/>
          <w:rFonts w:hint="default" w:ascii="Times New Roman" w:hAnsi="Times New Roman" w:cs="Times New Roman"/>
          <w:b/>
          <w:bCs/>
          <w:caps w:val="0"/>
          <w:color w:val="auto"/>
          <w:spacing w:val="0"/>
          <w:sz w:val="28"/>
          <w:szCs w:val="28"/>
          <w:bdr w:val="none" w:color="auto" w:sz="0" w:space="0"/>
        </w:rPr>
        <w:t>Điều 7. Xử lý tranh chấp</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Trong quá trình thực hiện Hợp đồng này, bất kỳ tranh chấp nào phát sinh sẽ được hai bên giải quyết trên tinh thần hợp tác, thương lượng. Trường hợp cả hai bên không tự giải quyết được, tranh chấp sẽ được xử lý theo quy định của pháp luật.</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rPr>
      </w:pPr>
      <w:r>
        <w:rPr>
          <w:rStyle w:val="6"/>
          <w:rFonts w:hint="default" w:ascii="Times New Roman" w:hAnsi="Times New Roman" w:cs="Times New Roman"/>
          <w:b/>
          <w:bCs/>
          <w:caps w:val="0"/>
          <w:color w:val="auto"/>
          <w:spacing w:val="0"/>
          <w:sz w:val="28"/>
          <w:szCs w:val="28"/>
          <w:bdr w:val="none" w:color="auto" w:sz="0" w:space="0"/>
        </w:rPr>
        <w:t>Điều 8. Điều khoản thi hành</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1. Hai bên cam kết thực hiện mọi điều khoản đã cam kết trong hợp đồng với tinh thần hợp tác, hỗ trợ.</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2. Hợp đồng có hiệu lực kể từ ngày ký.</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360" w:lineRule="auto"/>
        <w:ind w:left="0" w:right="0" w:firstLine="567"/>
        <w:jc w:val="both"/>
        <w:rPr>
          <w:rFonts w:hint="default" w:ascii="Times New Roman" w:hAnsi="Times New Roman" w:cs="Times New Roman"/>
          <w:color w:val="auto"/>
          <w:sz w:val="28"/>
          <w:szCs w:val="28"/>
          <w:lang w:val="en-US"/>
        </w:rPr>
      </w:pPr>
      <w:r>
        <w:rPr>
          <w:rFonts w:hint="default" w:ascii="Times New Roman" w:hAnsi="Times New Roman" w:cs="Times New Roman"/>
          <w:caps w:val="0"/>
          <w:color w:val="auto"/>
          <w:spacing w:val="0"/>
          <w:sz w:val="28"/>
          <w:szCs w:val="28"/>
          <w:bdr w:val="none" w:color="auto" w:sz="0" w:space="0"/>
        </w:rPr>
        <w:t>3. Hợp đồng này gồm có</w:t>
      </w:r>
      <w:r>
        <w:rPr>
          <w:rFonts w:hint="default" w:ascii="Times New Roman" w:hAnsi="Times New Roman" w:cs="Times New Roman"/>
          <w:caps w:val="0"/>
          <w:color w:val="auto"/>
          <w:spacing w:val="0"/>
          <w:sz w:val="28"/>
          <w:szCs w:val="28"/>
          <w:bdr w:val="none" w:color="auto" w:sz="0" w:space="0"/>
          <w:lang w:val="en-US"/>
        </w:rPr>
        <w:t xml:space="preserve"> …</w:t>
      </w:r>
      <w:r>
        <w:rPr>
          <w:rFonts w:hint="default" w:ascii="Times New Roman" w:hAnsi="Times New Roman" w:cs="Times New Roman"/>
          <w:caps w:val="0"/>
          <w:color w:val="auto"/>
          <w:spacing w:val="0"/>
          <w:sz w:val="28"/>
          <w:szCs w:val="28"/>
          <w:bdr w:val="none" w:color="auto" w:sz="0" w:space="0"/>
        </w:rPr>
        <w:t xml:space="preserve"> trang, được lập thành</w:t>
      </w:r>
      <w:r>
        <w:rPr>
          <w:rFonts w:hint="default" w:ascii="Times New Roman" w:hAnsi="Times New Roman" w:cs="Times New Roman"/>
          <w:caps w:val="0"/>
          <w:color w:val="auto"/>
          <w:spacing w:val="0"/>
          <w:sz w:val="28"/>
          <w:szCs w:val="28"/>
          <w:bdr w:val="none" w:color="auto" w:sz="0" w:space="0"/>
          <w:lang w:val="en-US"/>
        </w:rPr>
        <w:t xml:space="preserve"> …</w:t>
      </w:r>
      <w:r>
        <w:rPr>
          <w:rFonts w:hint="default" w:ascii="Times New Roman" w:hAnsi="Times New Roman" w:cs="Times New Roman"/>
          <w:caps w:val="0"/>
          <w:color w:val="auto"/>
          <w:spacing w:val="0"/>
          <w:sz w:val="28"/>
          <w:szCs w:val="28"/>
          <w:bdr w:val="none" w:color="auto" w:sz="0" w:space="0"/>
        </w:rPr>
        <w:t xml:space="preserve"> bản có giá trị pháp lý như nhau, mỗi bên giữ ... bản ./</w:t>
      </w:r>
      <w:r>
        <w:rPr>
          <w:rFonts w:hint="default" w:ascii="Times New Roman" w:hAnsi="Times New Roman" w:cs="Times New Roman"/>
          <w:caps w:val="0"/>
          <w:color w:val="auto"/>
          <w:spacing w:val="0"/>
          <w:sz w:val="28"/>
          <w:szCs w:val="28"/>
          <w:bdr w:val="none" w:color="auto" w:sz="0" w:space="0"/>
          <w:lang w:val="en-US"/>
        </w:rPr>
        <w:t>.</w:t>
      </w:r>
      <w:bookmarkStart w:id="0" w:name="_GoBack"/>
      <w:bookmarkEnd w:id="0"/>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4" w:beforeAutospacing="0" w:after="0" w:afterAutospacing="0" w:line="360" w:lineRule="auto"/>
        <w:ind w:left="0" w:right="0"/>
        <w:rPr>
          <w:rFonts w:hint="default" w:ascii="Times New Roman" w:hAnsi="Times New Roman" w:cs="Times New Roman"/>
          <w:color w:val="auto"/>
          <w:sz w:val="28"/>
          <w:szCs w:val="28"/>
        </w:rPr>
      </w:pPr>
      <w:r>
        <w:rPr>
          <w:rFonts w:hint="default" w:ascii="Times New Roman" w:hAnsi="Times New Roman" w:cs="Times New Roman"/>
          <w:caps w:val="0"/>
          <w:color w:val="auto"/>
          <w:spacing w:val="0"/>
          <w:sz w:val="28"/>
          <w:szCs w:val="28"/>
          <w:bdr w:val="none" w:color="auto" w:sz="0" w:space="0"/>
        </w:rPr>
        <w:t> </w:t>
      </w:r>
    </w:p>
    <w:tbl>
      <w:tblPr>
        <w:tblW w:w="877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3976"/>
        <w:gridCol w:w="47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53" w:hRule="atLeast"/>
        </w:trPr>
        <w:tc>
          <w:tcPr>
            <w:tcW w:w="3264" w:type="dxa"/>
            <w:shd w:val="clear"/>
            <w:tcMar>
              <w:left w:w="108" w:type="dxa"/>
              <w:right w:w="108" w:type="dxa"/>
            </w:tcMar>
            <w:vAlign w:val="top"/>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4" w:beforeAutospacing="0" w:after="0" w:afterAutospacing="0" w:line="360" w:lineRule="auto"/>
              <w:ind w:left="0" w:right="0" w:firstLine="57"/>
              <w:jc w:val="center"/>
              <w:rPr>
                <w:rFonts w:hint="default" w:ascii="Times New Roman" w:hAnsi="Times New Roman" w:cs="Times New Roman"/>
                <w:color w:val="auto"/>
                <w:sz w:val="28"/>
                <w:szCs w:val="28"/>
              </w:rPr>
            </w:pPr>
            <w:r>
              <w:rPr>
                <w:rStyle w:val="6"/>
                <w:rFonts w:hint="default" w:ascii="Times New Roman" w:hAnsi="Times New Roman" w:cs="Times New Roman"/>
                <w:b/>
                <w:bCs/>
                <w:color w:val="auto"/>
                <w:sz w:val="28"/>
                <w:szCs w:val="28"/>
                <w:bdr w:val="none" w:color="auto" w:sz="0" w:space="0"/>
              </w:rPr>
              <w:t>BÊN UỶ NHIỆM THU</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4" w:beforeAutospacing="0" w:after="0" w:afterAutospacing="0" w:line="360" w:lineRule="auto"/>
              <w:ind w:left="0" w:right="0"/>
              <w:jc w:val="center"/>
              <w:rPr>
                <w:rFonts w:hint="default" w:ascii="Times New Roman" w:hAnsi="Times New Roman" w:cs="Times New Roman"/>
                <w:color w:val="auto"/>
                <w:sz w:val="28"/>
                <w:szCs w:val="28"/>
              </w:rPr>
            </w:pPr>
            <w:r>
              <w:rPr>
                <w:rStyle w:val="4"/>
                <w:rFonts w:hint="default" w:ascii="Times New Roman" w:hAnsi="Times New Roman" w:cs="Times New Roman"/>
                <w:color w:val="auto"/>
                <w:sz w:val="28"/>
                <w:szCs w:val="28"/>
                <w:bdr w:val="none" w:color="auto" w:sz="0" w:space="0"/>
              </w:rPr>
              <w:t>(Chức danh người đại diện)</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4" w:beforeAutospacing="0" w:after="144" w:afterAutospacing="0" w:line="360" w:lineRule="auto"/>
              <w:ind w:left="0" w:right="0"/>
              <w:jc w:val="center"/>
              <w:rPr>
                <w:rFonts w:hint="default" w:ascii="Times New Roman" w:hAnsi="Times New Roman" w:cs="Times New Roman"/>
                <w:color w:val="auto"/>
                <w:sz w:val="28"/>
                <w:szCs w:val="28"/>
              </w:rPr>
            </w:pPr>
            <w:r>
              <w:rPr>
                <w:rStyle w:val="4"/>
                <w:rFonts w:hint="default" w:ascii="Times New Roman" w:hAnsi="Times New Roman" w:cs="Times New Roman"/>
                <w:color w:val="auto"/>
                <w:sz w:val="28"/>
                <w:szCs w:val="28"/>
                <w:bdr w:val="none" w:color="auto" w:sz="0" w:space="0"/>
              </w:rPr>
              <w:t>(Ký, ghi rõ họ tên và đóng dấu)</w:t>
            </w:r>
          </w:p>
        </w:tc>
        <w:tc>
          <w:tcPr>
            <w:tcW w:w="3936" w:type="dxa"/>
            <w:shd w:val="clear"/>
            <w:tcMar>
              <w:left w:w="108" w:type="dxa"/>
              <w:right w:w="108" w:type="dxa"/>
            </w:tcMar>
            <w:vAlign w:val="top"/>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4" w:beforeAutospacing="0" w:after="0" w:afterAutospacing="0" w:line="360" w:lineRule="auto"/>
              <w:ind w:left="0" w:right="0"/>
              <w:jc w:val="center"/>
              <w:rPr>
                <w:rFonts w:hint="default" w:ascii="Times New Roman" w:hAnsi="Times New Roman" w:cs="Times New Roman"/>
                <w:color w:val="auto"/>
                <w:sz w:val="28"/>
                <w:szCs w:val="28"/>
              </w:rPr>
            </w:pPr>
            <w:r>
              <w:rPr>
                <w:rStyle w:val="6"/>
                <w:rFonts w:hint="default" w:ascii="Times New Roman" w:hAnsi="Times New Roman" w:cs="Times New Roman"/>
                <w:b/>
                <w:bCs/>
                <w:color w:val="auto"/>
                <w:sz w:val="28"/>
                <w:szCs w:val="28"/>
                <w:bdr w:val="none" w:color="auto" w:sz="0" w:space="0"/>
              </w:rPr>
              <w:t>BÊN ĐƯỢC UỶ NHIỆM THU</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4" w:beforeAutospacing="0" w:after="0" w:afterAutospacing="0" w:line="360" w:lineRule="auto"/>
              <w:ind w:left="0" w:right="0"/>
              <w:jc w:val="center"/>
              <w:rPr>
                <w:rFonts w:hint="default" w:ascii="Times New Roman" w:hAnsi="Times New Roman" w:cs="Times New Roman"/>
                <w:color w:val="auto"/>
                <w:sz w:val="28"/>
                <w:szCs w:val="28"/>
              </w:rPr>
            </w:pPr>
            <w:r>
              <w:rPr>
                <w:rStyle w:val="4"/>
                <w:rFonts w:hint="default" w:ascii="Times New Roman" w:hAnsi="Times New Roman" w:cs="Times New Roman"/>
                <w:color w:val="auto"/>
                <w:sz w:val="28"/>
                <w:szCs w:val="28"/>
                <w:bdr w:val="none" w:color="auto" w:sz="0" w:space="0"/>
              </w:rPr>
              <w:t>(Chức danh người đại diện - nếu có)</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44" w:beforeAutospacing="0" w:after="144" w:afterAutospacing="0" w:line="360" w:lineRule="auto"/>
              <w:ind w:left="0" w:right="0"/>
              <w:jc w:val="center"/>
              <w:rPr>
                <w:rFonts w:hint="default" w:ascii="Times New Roman" w:hAnsi="Times New Roman" w:cs="Times New Roman"/>
                <w:color w:val="auto"/>
                <w:sz w:val="28"/>
                <w:szCs w:val="28"/>
              </w:rPr>
            </w:pPr>
            <w:r>
              <w:rPr>
                <w:rStyle w:val="4"/>
                <w:rFonts w:hint="default" w:ascii="Times New Roman" w:hAnsi="Times New Roman" w:cs="Times New Roman"/>
                <w:color w:val="auto"/>
                <w:sz w:val="28"/>
                <w:szCs w:val="28"/>
                <w:bdr w:val="none" w:color="auto" w:sz="0" w:space="0"/>
              </w:rPr>
              <w:t>(Ký, ghi rõ họ tên và đóng dấu - nếu có)</w:t>
            </w:r>
          </w:p>
        </w:tc>
      </w:tr>
    </w:tbl>
    <w:p>
      <w:pPr>
        <w:spacing w:line="360" w:lineRule="auto"/>
        <w:rPr>
          <w:rFonts w:hint="default" w:ascii="Times New Roman" w:hAnsi="Times New Roman" w:cs="Times New Roman"/>
          <w:color w:val="auto"/>
          <w:sz w:val="28"/>
          <w:szCs w:val="28"/>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7F0891"/>
    <w:rsid w:val="18484BE5"/>
    <w:rsid w:val="197F0891"/>
    <w:rsid w:val="677221C7"/>
    <w:rsid w:val="6A1933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Emphasis"/>
    <w:basedOn w:val="2"/>
    <w:qFormat/>
    <w:uiPriority w:val="0"/>
    <w:rPr>
      <w:i/>
      <w:iCs/>
    </w:rPr>
  </w:style>
  <w:style w:type="paragraph" w:styleId="5">
    <w:name w:val="Normal (Web)"/>
    <w:uiPriority w:val="0"/>
    <w:pPr>
      <w:spacing w:before="0" w:beforeAutospacing="1" w:after="0" w:afterAutospacing="1"/>
      <w:ind w:left="0" w:right="0"/>
      <w:jc w:val="left"/>
    </w:pPr>
    <w:rPr>
      <w:kern w:val="0"/>
      <w:sz w:val="24"/>
      <w:szCs w:val="24"/>
      <w:lang w:val="en-US" w:eastAsia="zh-CN" w:bidi="ar"/>
    </w:rPr>
  </w:style>
  <w:style w:type="character" w:styleId="6">
    <w:name w:val="Strong"/>
    <w:basedOn w:val="2"/>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Office_12.2.0.13412_F1E327BC-269C-435d-A152-05C5408002CA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2024-01-15T11:14:00Z</dcterms:created>
  <dc:creator>LENOVO</dc:creator>
  <cp:lastModifiedBy>LENOVO</cp:lastModifiedBy>
  <dcterms:modified xsi:type="dcterms:W3CDTF">2024-01-15T11:26:56Z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1033-12.2.0.13412</vt:lpwstr>
  </property>
  <property fmtid="{D5CDD505-2E9C-101B-9397-08002B2CF9AE}" pid="3" name="ICV">
    <vt:lpwstr>67821C07CA1948C6899C5DBCD0605211_11</vt:lpwstr>
  </property>
</Properties>
</file>